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eastAsiaTheme="minorEastAsia"/>
          <w:b/>
        </w:rPr>
      </w:pPr>
      <w:bookmarkStart w:id="0" w:name="DocumentFor"/>
      <w:bookmarkEnd w:id="0"/>
      <w:bookmarkStart w:id="1" w:name="Title"/>
      <w:bookmarkEnd w:id="1"/>
      <w:r>
        <w:rPr>
          <w:b/>
        </w:rPr>
        <w:t>3GPP TSG RAN WG2#119</w:t>
      </w:r>
      <w:r>
        <w:rPr>
          <w:rFonts w:eastAsiaTheme="minorEastAsia"/>
          <w:b/>
        </w:rPr>
        <w:t>e</w:t>
      </w:r>
      <w:r>
        <w:rPr>
          <w:b/>
        </w:rPr>
        <w:tab/>
      </w:r>
      <w:r>
        <w:rPr>
          <w:rFonts w:hint="eastAsia"/>
          <w:b/>
        </w:rPr>
        <w:t>R2-2208424</w:t>
      </w:r>
    </w:p>
    <w:p>
      <w:pPr>
        <w:pStyle w:val="56"/>
        <w:rPr>
          <w:rFonts w:eastAsia="Arial Unicode MS" w:cs="Arial"/>
          <w:sz w:val="20"/>
        </w:rPr>
      </w:pPr>
      <w:r>
        <w:rPr>
          <w:rFonts w:eastAsia="Arial Unicode MS" w:cs="Arial"/>
          <w:sz w:val="20"/>
        </w:rPr>
        <w:t xml:space="preserve">Online: </w:t>
      </w:r>
      <w:r>
        <w:rPr>
          <w:rFonts w:hint="eastAsia" w:eastAsia="Arial Unicode MS" w:cs="Arial"/>
          <w:sz w:val="20"/>
        </w:rPr>
        <w:t>August 1</w:t>
      </w:r>
      <w:r>
        <w:rPr>
          <w:rFonts w:eastAsia="Arial Unicode MS" w:cs="Arial"/>
          <w:sz w:val="20"/>
        </w:rPr>
        <w:t xml:space="preserve">7 </w:t>
      </w:r>
      <w:r>
        <w:rPr>
          <w:rFonts w:hint="eastAsia" w:eastAsia="Arial Unicode MS" w:cs="Arial"/>
          <w:sz w:val="20"/>
        </w:rPr>
        <w:t>– August 2</w:t>
      </w:r>
      <w:r>
        <w:rPr>
          <w:rFonts w:eastAsia="Arial Unicode MS" w:cs="Arial"/>
          <w:sz w:val="20"/>
        </w:rPr>
        <w:t>6</w:t>
      </w:r>
      <w:r>
        <w:rPr>
          <w:rFonts w:hint="eastAsia" w:eastAsia="Arial Unicode MS" w:cs="Arial"/>
          <w:sz w:val="20"/>
        </w:rPr>
        <w:t>, 2022</w:t>
      </w:r>
    </w:p>
    <w:p>
      <w:pPr>
        <w:pStyle w:val="56"/>
        <w:jc w:val="left"/>
        <w:rPr>
          <w:rFonts w:cs="Arial"/>
          <w:sz w:val="20"/>
        </w:rPr>
      </w:pPr>
      <w:r>
        <w:rPr>
          <w:rFonts w:cs="Arial"/>
          <w:sz w:val="20"/>
        </w:rPr>
        <w:t>Agenda Item:</w:t>
      </w:r>
      <w:r>
        <w:rPr>
          <w:rFonts w:cs="Arial"/>
          <w:sz w:val="20"/>
        </w:rPr>
        <w:tab/>
      </w:r>
      <w:r>
        <w:rPr>
          <w:rFonts w:eastAsia="宋体" w:cs="Arial"/>
          <w:sz w:val="20"/>
        </w:rPr>
        <w:t>8.7.4</w:t>
      </w:r>
    </w:p>
    <w:p>
      <w:pPr>
        <w:pStyle w:val="56"/>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6"/>
        <w:jc w:val="left"/>
        <w:rPr>
          <w:rFonts w:cs="Arial" w:eastAsiaTheme="minorEastAsia"/>
          <w:sz w:val="20"/>
        </w:rPr>
      </w:pPr>
      <w:r>
        <w:rPr>
          <w:rFonts w:cs="Arial"/>
          <w:sz w:val="20"/>
        </w:rPr>
        <w:t>Title:</w:t>
      </w:r>
      <w:r>
        <w:rPr>
          <w:rFonts w:cs="Arial"/>
          <w:sz w:val="20"/>
        </w:rPr>
        <w:tab/>
      </w:r>
      <w:r>
        <w:rPr>
          <w:rFonts w:cs="Arial" w:eastAsiaTheme="minorEastAsia"/>
          <w:sz w:val="20"/>
        </w:rPr>
        <w:t>Discussion on cell reselection enhancements</w:t>
      </w:r>
    </w:p>
    <w:p>
      <w:pPr>
        <w:pStyle w:val="56"/>
        <w:jc w:val="left"/>
        <w:rPr>
          <w:rFonts w:cs="Arial" w:eastAsiaTheme="minorEastAsia"/>
          <w:sz w:val="20"/>
        </w:rPr>
      </w:pPr>
      <w:r>
        <w:rPr>
          <w:rFonts w:cs="Arial"/>
          <w:sz w:val="20"/>
        </w:rPr>
        <w:t>Document for:</w:t>
      </w:r>
      <w:r>
        <w:rPr>
          <w:rFonts w:cs="Arial"/>
          <w:sz w:val="20"/>
        </w:rPr>
        <w:tab/>
      </w:r>
      <w:r>
        <w:rPr>
          <w:rFonts w:cs="Arial"/>
          <w:sz w:val="20"/>
        </w:rPr>
        <w:t>Discussion, Decision</w:t>
      </w:r>
      <w:r>
        <w:rPr>
          <w:rFonts w:hint="eastAsia" w:cs="Arial" w:eastAsiaTheme="minorEastAsia"/>
          <w:sz w:val="20"/>
        </w:rPr>
        <w:t xml:space="preserve"> </w:t>
      </w:r>
    </w:p>
    <w:p>
      <w:pPr>
        <w:pStyle w:val="2"/>
        <w:rPr>
          <w:rFonts w:cs="Arial"/>
          <w:sz w:val="32"/>
          <w:szCs w:val="32"/>
        </w:rPr>
      </w:pPr>
      <w:r>
        <w:rPr>
          <w:rFonts w:cs="Arial"/>
          <w:sz w:val="32"/>
          <w:szCs w:val="32"/>
        </w:rPr>
        <w:t>Introduction</w:t>
      </w:r>
    </w:p>
    <w:p>
      <w:pPr>
        <w:pStyle w:val="60"/>
        <w:spacing w:after="0"/>
        <w:ind w:left="0" w:firstLine="0"/>
        <w:rPr>
          <w:rFonts w:cs="Arial" w:eastAsiaTheme="minorEastAsia"/>
          <w:bCs/>
          <w:lang w:eastAsia="zh-CN"/>
        </w:rPr>
      </w:pPr>
      <w:r>
        <w:rPr>
          <w:rFonts w:cs="Arial" w:eastAsiaTheme="minorEastAsia"/>
          <w:bCs/>
          <w:lang w:eastAsia="zh-CN"/>
        </w:rPr>
        <w:t xml:space="preserve">In R17, cell reselection enhancements are mainly discussed for quasi-earth fixed scenario. </w:t>
      </w:r>
    </w:p>
    <w:p>
      <w:pPr>
        <w:pStyle w:val="111"/>
        <w:rPr>
          <w:i w:val="0"/>
          <w:iCs/>
          <w:sz w:val="20"/>
          <w:szCs w:val="20"/>
          <w:lang w:val="en-US"/>
        </w:rPr>
      </w:pPr>
      <w:r>
        <w:rPr>
          <w:i w:val="0"/>
          <w:iCs/>
          <w:sz w:val="20"/>
          <w:szCs w:val="20"/>
          <w:lang w:val="en-US"/>
        </w:rPr>
        <w:t>As described in NTN R18 WID[1], for cell reselection, we would discuss the two aspects following:</w:t>
      </w:r>
    </w:p>
    <w:p>
      <w:pPr>
        <w:numPr>
          <w:ilvl w:val="1"/>
          <w:numId w:val="11"/>
        </w:numPr>
        <w:spacing w:after="0"/>
        <w:rPr>
          <w:bCs/>
          <w:i/>
          <w:iCs/>
        </w:rPr>
      </w:pPr>
      <w:r>
        <w:rPr>
          <w:bCs/>
          <w:i/>
          <w:iCs/>
        </w:rPr>
        <w:t>For NTN-NTN mobility, specify cell reselection enhancements for earth moving cell, the timing based and location-based cell reselection for quasi-earth fixed cell in Rel-17 can be considered as the starting point. [RAN2, RAN3, RAN4]</w:t>
      </w:r>
    </w:p>
    <w:p>
      <w:pPr>
        <w:numPr>
          <w:ilvl w:val="1"/>
          <w:numId w:val="11"/>
        </w:numPr>
        <w:spacing w:after="0"/>
      </w:pPr>
      <w:r>
        <w:rPr>
          <w:bCs/>
          <w:i/>
          <w:iCs/>
        </w:rPr>
        <w:t>Specify cell reselection enhancements for RRC_IDLE/INACTIVE UEs to reduce UE power consumption (NTN-TN mobility is prioritized). [RAN2, RAN3, RAN4]</w:t>
      </w:r>
    </w:p>
    <w:p>
      <w:pPr>
        <w:pStyle w:val="60"/>
        <w:spacing w:after="0"/>
        <w:ind w:left="0" w:firstLine="0"/>
        <w:rPr>
          <w:rFonts w:cs="Arial" w:eastAsiaTheme="minorEastAsia"/>
          <w:bCs/>
          <w:lang w:eastAsia="zh-CN"/>
        </w:rPr>
      </w:pPr>
      <w:r>
        <w:rPr>
          <w:rFonts w:cs="Arial" w:eastAsiaTheme="minorEastAsia"/>
          <w:bCs/>
          <w:lang w:eastAsia="zh-CN"/>
        </w:rPr>
        <w:t xml:space="preserve">In this contribution, we would like to provide some considerations for R18 NTN cell reselection. </w:t>
      </w:r>
    </w:p>
    <w:p>
      <w:pPr>
        <w:pStyle w:val="2"/>
        <w:rPr>
          <w:rFonts w:cs="Arial"/>
          <w:sz w:val="32"/>
          <w:szCs w:val="32"/>
        </w:rPr>
      </w:pPr>
      <w:r>
        <w:rPr>
          <w:rFonts w:cs="Arial"/>
          <w:sz w:val="32"/>
          <w:szCs w:val="32"/>
        </w:rPr>
        <w:t>Discussion</w:t>
      </w:r>
    </w:p>
    <w:p>
      <w:pPr>
        <w:pStyle w:val="60"/>
        <w:spacing w:after="0"/>
        <w:ind w:left="0" w:firstLine="0"/>
        <w:rPr>
          <w:rFonts w:eastAsia="MS Mincho"/>
          <w:lang w:eastAsia="en-GB"/>
        </w:rPr>
      </w:pPr>
      <w:bookmarkStart w:id="2" w:name="_Hlk41985036"/>
      <w:r>
        <w:rPr>
          <w:rFonts w:cs="Arial" w:eastAsiaTheme="minorEastAsia"/>
          <w:bCs/>
          <w:lang w:eastAsia="zh-CN"/>
        </w:rPr>
        <w:t xml:space="preserve">For the first bullet mentioned above, enhancements for quasi-earth fixed cell in R17 could be discussed firstly. However, the main difference from quasi-earth fixed cell is that the beam moves with the satellite in earth moving cell. Then, for timing based solution, </w:t>
      </w:r>
      <w:r>
        <w:rPr>
          <w:rFonts w:eastAsia="MS Mincho"/>
          <w:lang w:val="en-GB" w:eastAsia="en-GB"/>
        </w:rPr>
        <w:t>the timing information on when a cell is going to stop serving the area</w:t>
      </w:r>
      <w:r>
        <w:rPr>
          <w:rFonts w:eastAsia="MS Mincho"/>
          <w:lang w:eastAsia="en-GB"/>
        </w:rPr>
        <w:t xml:space="preserve">, i.e. t-service, should be per UE, and needs to calculate by each UE in the cell, which may be more complex compared to the quasi-earth fixed cell. </w:t>
      </w:r>
    </w:p>
    <w:p>
      <w:pPr>
        <w:pStyle w:val="60"/>
        <w:spacing w:after="0"/>
        <w:ind w:left="0" w:firstLine="0"/>
        <w:rPr>
          <w:rFonts w:cs="Arial" w:eastAsiaTheme="minorEastAsia"/>
          <w:bCs/>
          <w:lang w:eastAsia="zh-CN"/>
        </w:rPr>
      </w:pPr>
      <w:r>
        <w:rPr>
          <w:rFonts w:eastAsia="MS Mincho"/>
          <w:lang w:eastAsia="en-GB"/>
        </w:rPr>
        <w:t xml:space="preserve">And for location-based solution, evaluate the </w:t>
      </w:r>
      <w:r>
        <w:t>distance between UE and serving cell reference location whether shorter than a threshold</w:t>
      </w:r>
      <w:r>
        <w:rPr>
          <w:rFonts w:eastAsia="MS Mincho"/>
          <w:lang w:eastAsia="en-GB"/>
        </w:rPr>
        <w:t xml:space="preserve"> consider to help trigger neighbour cell measurements is also benefit for moving cell. Nevertheless, the </w:t>
      </w:r>
      <w:r>
        <w:t xml:space="preserve">reference location in a moving cell would change along with the satellite beam. Therefore, </w:t>
      </w:r>
      <w:r>
        <w:rPr>
          <w:rFonts w:hint="eastAsia" w:cs="Arial" w:eastAsiaTheme="minorEastAsia"/>
          <w:lang w:eastAsia="zh-CN"/>
        </w:rPr>
        <w:t xml:space="preserve">for earth moving cell, </w:t>
      </w:r>
      <w:r>
        <w:rPr>
          <w:rFonts w:cs="Arial" w:eastAsiaTheme="minorEastAsia"/>
          <w:lang w:eastAsia="zh-CN"/>
        </w:rPr>
        <w:t xml:space="preserve">considering that the </w:t>
      </w:r>
      <w:r>
        <w:rPr>
          <w:rFonts w:hint="eastAsia" w:cs="Arial" w:eastAsiaTheme="minorEastAsia"/>
          <w:lang w:eastAsia="zh-CN"/>
        </w:rPr>
        <w:t>moving trajectory of the satellite is able to predict with the ephemeris information</w:t>
      </w:r>
      <w:r>
        <w:rPr>
          <w:rFonts w:cs="Arial" w:eastAsiaTheme="minorEastAsia"/>
          <w:lang w:eastAsia="zh-CN"/>
        </w:rPr>
        <w:t xml:space="preserve">, and </w:t>
      </w:r>
      <w:r>
        <w:rPr>
          <w:rFonts w:hint="eastAsia" w:cs="Arial" w:eastAsiaTheme="minorEastAsia"/>
          <w:lang w:eastAsia="zh-CN"/>
        </w:rPr>
        <w:t xml:space="preserve">the reference location of the cell </w:t>
      </w:r>
      <w:r>
        <w:rPr>
          <w:rFonts w:cs="Arial" w:eastAsiaTheme="minorEastAsia"/>
          <w:lang w:eastAsia="zh-CN"/>
        </w:rPr>
        <w:t xml:space="preserve">could be </w:t>
      </w:r>
      <w:r>
        <w:rPr>
          <w:rFonts w:hint="eastAsia" w:cs="Arial" w:eastAsiaTheme="minorEastAsia"/>
          <w:lang w:eastAsia="zh-CN"/>
        </w:rPr>
        <w:t>deduced by combining the moving trajectory of the satellite</w:t>
      </w:r>
      <w:r>
        <w:rPr>
          <w:rFonts w:cs="Arial" w:eastAsiaTheme="minorEastAsia"/>
          <w:lang w:eastAsia="zh-CN"/>
        </w:rPr>
        <w:t xml:space="preserve"> and </w:t>
      </w:r>
      <w:r>
        <w:rPr>
          <w:rFonts w:hint="eastAsia" w:cs="Arial" w:eastAsiaTheme="minorEastAsia"/>
          <w:lang w:eastAsia="zh-CN"/>
        </w:rPr>
        <w:t xml:space="preserve">satellite coverage information together. </w:t>
      </w:r>
    </w:p>
    <w:p>
      <w:pPr>
        <w:pStyle w:val="60"/>
        <w:spacing w:after="0"/>
        <w:ind w:left="0" w:firstLine="0"/>
        <w:rPr>
          <w:rFonts w:cs="Arial" w:eastAsiaTheme="minorEastAsia"/>
          <w:b/>
          <w:bCs/>
          <w:lang w:eastAsia="zh-CN"/>
        </w:rPr>
      </w:pPr>
      <w:r>
        <w:rPr>
          <w:rFonts w:cs="Arial" w:eastAsiaTheme="minorEastAsia"/>
          <w:b/>
          <w:bCs/>
          <w:lang w:eastAsia="zh-CN"/>
        </w:rPr>
        <w:t>Proposal 1: For cell reselection enhancements for earth moving cell, solutions for quasi-earth fixed cell in R17 could be discussed firstly.</w:t>
      </w:r>
    </w:p>
    <w:p>
      <w:pPr>
        <w:pStyle w:val="60"/>
        <w:spacing w:after="0"/>
        <w:ind w:left="0" w:firstLine="0"/>
        <w:rPr>
          <w:rFonts w:cs="Arial" w:eastAsiaTheme="minorEastAsia"/>
          <w:b/>
          <w:bCs/>
          <w:lang w:eastAsia="zh-CN"/>
        </w:rPr>
      </w:pPr>
      <w:r>
        <w:rPr>
          <w:rFonts w:cs="Arial" w:eastAsiaTheme="minorEastAsia"/>
          <w:b/>
          <w:bCs/>
          <w:lang w:eastAsia="zh-CN"/>
        </w:rPr>
        <w:t xml:space="preserve">Proposal 2: For timing based solution, the timing information on when a cell is going to stop serving the area, i.e. t-service, should be per UE, and needs to calculate by each UE in the earth moving cell, which may be more complex compared to </w:t>
      </w:r>
      <w:r>
        <w:rPr>
          <w:rFonts w:hint="eastAsia" w:cs="Arial" w:eastAsiaTheme="minorEastAsia"/>
          <w:b/>
          <w:bCs/>
          <w:lang w:eastAsia="zh-CN"/>
        </w:rPr>
        <w:t xml:space="preserve">that in </w:t>
      </w:r>
      <w:r>
        <w:rPr>
          <w:rFonts w:cs="Arial" w:eastAsiaTheme="minorEastAsia"/>
          <w:b/>
          <w:bCs/>
          <w:lang w:eastAsia="zh-CN"/>
        </w:rPr>
        <w:t xml:space="preserve">the quasi-earth fixed cell. </w:t>
      </w:r>
    </w:p>
    <w:p>
      <w:pPr>
        <w:pStyle w:val="60"/>
        <w:spacing w:after="0"/>
        <w:ind w:left="0" w:firstLine="0"/>
        <w:rPr>
          <w:rFonts w:cs="Arial" w:eastAsiaTheme="minorEastAsia"/>
          <w:b/>
          <w:lang w:eastAsia="zh-CN"/>
        </w:rPr>
      </w:pPr>
      <w:r>
        <w:rPr>
          <w:rFonts w:cs="Arial" w:eastAsiaTheme="minorEastAsia"/>
          <w:b/>
          <w:bCs/>
          <w:lang w:eastAsia="zh-CN"/>
        </w:rPr>
        <w:t>Proposal 3: For location-based solution</w:t>
      </w:r>
      <w:r>
        <w:rPr>
          <w:rFonts w:hint="eastAsia" w:cs="Arial" w:eastAsiaTheme="minorEastAsia"/>
          <w:b/>
          <w:lang w:eastAsia="zh-CN"/>
        </w:rPr>
        <w:t>, the reference location of the</w:t>
      </w:r>
      <w:r>
        <w:rPr>
          <w:rFonts w:cs="Arial" w:eastAsiaTheme="minorEastAsia"/>
          <w:b/>
          <w:lang w:eastAsia="zh-CN"/>
        </w:rPr>
        <w:t xml:space="preserve"> earth moving</w:t>
      </w:r>
      <w:r>
        <w:rPr>
          <w:rFonts w:hint="eastAsia" w:cs="Arial" w:eastAsiaTheme="minorEastAsia"/>
          <w:b/>
          <w:lang w:eastAsia="zh-CN"/>
        </w:rPr>
        <w:t xml:space="preserve"> cell could be deduced by combining the moving trajectory and the coverage information of the satellite together</w:t>
      </w:r>
      <w:r>
        <w:rPr>
          <w:rFonts w:cs="Arial" w:eastAsiaTheme="minorEastAsia"/>
          <w:b/>
          <w:lang w:eastAsia="zh-CN"/>
        </w:rPr>
        <w:t>.</w:t>
      </w:r>
    </w:p>
    <w:p>
      <w:pPr>
        <w:pStyle w:val="60"/>
        <w:spacing w:after="0"/>
        <w:ind w:left="0" w:firstLine="0"/>
        <w:rPr>
          <w:rFonts w:cs="Arial" w:eastAsiaTheme="minorEastAsia"/>
          <w:b/>
          <w:lang w:eastAsia="zh-CN"/>
        </w:rPr>
      </w:pPr>
    </w:p>
    <w:p>
      <w:pPr>
        <w:pStyle w:val="60"/>
        <w:spacing w:after="0"/>
        <w:ind w:left="0" w:firstLine="0"/>
      </w:pPr>
      <w:r>
        <w:rPr>
          <w:rFonts w:cs="Arial" w:eastAsiaTheme="minorEastAsia"/>
          <w:bCs/>
          <w:lang w:eastAsia="zh-CN"/>
        </w:rPr>
        <w:t xml:space="preserve">For the second bullet, in R17 late stage, we have discussed </w:t>
      </w:r>
      <w:r>
        <w:t>location based cell reselection method for intra-NTN without convergence. And there are 3 candidate options</w:t>
      </w:r>
      <w:r>
        <w:rPr>
          <w:rFonts w:hint="eastAsia" w:eastAsiaTheme="minorEastAsia"/>
          <w:lang w:eastAsia="zh-CN"/>
        </w:rPr>
        <w:t xml:space="preserve"> as follows</w:t>
      </w:r>
      <w:r>
        <w:t>:</w:t>
      </w:r>
    </w:p>
    <w:p>
      <w:pPr>
        <w:pStyle w:val="111"/>
        <w:rPr>
          <w:rFonts w:hint="eastAsia" w:eastAsiaTheme="minorEastAsia"/>
          <w:b/>
          <w:bCs/>
          <w:sz w:val="20"/>
          <w:szCs w:val="20"/>
          <w:lang w:eastAsia="zh-CN"/>
        </w:rPr>
      </w:pPr>
      <w:r>
        <w:rPr>
          <w:b/>
          <w:bCs/>
          <w:sz w:val="20"/>
          <w:szCs w:val="20"/>
        </w:rPr>
        <w:t xml:space="preserve">Option 1: Introduce a distance threshold. </w:t>
      </w:r>
    </w:p>
    <w:p>
      <w:pPr>
        <w:pStyle w:val="111"/>
        <w:numPr>
          <w:ilvl w:val="0"/>
          <w:numId w:val="12"/>
        </w:numPr>
        <w:rPr>
          <w:b/>
          <w:bCs/>
          <w:sz w:val="20"/>
          <w:szCs w:val="20"/>
        </w:rPr>
      </w:pPr>
      <w:r>
        <w:rPr>
          <w:b/>
          <w:bCs/>
          <w:sz w:val="20"/>
          <w:szCs w:val="20"/>
        </w:rPr>
        <w:t>Cell ranked on R-criterion first and then the distance threshold applies to down scope the candidate cells for reselection.</w:t>
      </w:r>
    </w:p>
    <w:p>
      <w:pPr>
        <w:pStyle w:val="111"/>
        <w:rPr>
          <w:sz w:val="20"/>
          <w:szCs w:val="20"/>
        </w:rPr>
      </w:pPr>
      <w:r>
        <w:rPr>
          <w:sz w:val="20"/>
          <w:szCs w:val="20"/>
        </w:rPr>
        <w:t>-  Step 1: UE perform</w:t>
      </w:r>
      <w:r>
        <w:rPr>
          <w:rFonts w:hint="eastAsia" w:eastAsiaTheme="minorEastAsia"/>
          <w:sz w:val="20"/>
          <w:szCs w:val="20"/>
          <w:lang w:eastAsia="zh-CN"/>
        </w:rPr>
        <w:t>s</w:t>
      </w:r>
      <w:r>
        <w:rPr>
          <w:sz w:val="20"/>
          <w:szCs w:val="20"/>
        </w:rPr>
        <w:t xml:space="preserve"> cell ranking based on the R-criterion.</w:t>
      </w:r>
    </w:p>
    <w:p>
      <w:pPr>
        <w:pStyle w:val="111"/>
        <w:rPr>
          <w:sz w:val="20"/>
          <w:szCs w:val="20"/>
        </w:rPr>
      </w:pPr>
      <w:r>
        <w:rPr>
          <w:sz w:val="20"/>
          <w:szCs w:val="20"/>
        </w:rPr>
        <w:t>-  Step 2: Among the highest ranked N cells:</w:t>
      </w:r>
    </w:p>
    <w:p>
      <w:pPr>
        <w:pStyle w:val="111"/>
        <w:ind w:firstLine="720"/>
        <w:rPr>
          <w:sz w:val="20"/>
          <w:szCs w:val="20"/>
        </w:rPr>
      </w:pPr>
      <w:r>
        <w:rPr>
          <w:sz w:val="20"/>
          <w:szCs w:val="20"/>
        </w:rPr>
        <w:t>- For cells provided with reference location: only those whose distance to UE shorter than the distance threshold will be considered by UE as candidate cells.</w:t>
      </w:r>
    </w:p>
    <w:p>
      <w:pPr>
        <w:pStyle w:val="111"/>
        <w:ind w:firstLine="720"/>
        <w:rPr>
          <w:sz w:val="20"/>
          <w:szCs w:val="20"/>
        </w:rPr>
      </w:pPr>
      <w:r>
        <w:rPr>
          <w:sz w:val="20"/>
          <w:szCs w:val="20"/>
        </w:rPr>
        <w:t>- For cells not provided with reference location:</w:t>
      </w:r>
    </w:p>
    <w:p>
      <w:pPr>
        <w:pStyle w:val="111"/>
        <w:ind w:left="720" w:firstLine="720"/>
        <w:rPr>
          <w:sz w:val="20"/>
          <w:szCs w:val="20"/>
        </w:rPr>
      </w:pPr>
      <w:r>
        <w:rPr>
          <w:sz w:val="20"/>
          <w:szCs w:val="20"/>
        </w:rPr>
        <w:t>Alt.1: Not considered as candidate cell for reselection</w:t>
      </w:r>
    </w:p>
    <w:p>
      <w:pPr>
        <w:pStyle w:val="111"/>
        <w:ind w:left="720" w:firstLine="720"/>
        <w:rPr>
          <w:sz w:val="20"/>
          <w:szCs w:val="20"/>
        </w:rPr>
      </w:pPr>
      <w:r>
        <w:rPr>
          <w:sz w:val="20"/>
          <w:szCs w:val="20"/>
        </w:rPr>
        <w:t>Alt.2: Considered as candidate cell for reselection</w:t>
      </w:r>
    </w:p>
    <w:p>
      <w:pPr>
        <w:pStyle w:val="111"/>
        <w:rPr>
          <w:rFonts w:hint="eastAsia" w:eastAsiaTheme="minorEastAsia"/>
          <w:sz w:val="20"/>
          <w:szCs w:val="20"/>
          <w:lang w:eastAsia="zh-CN"/>
        </w:rPr>
      </w:pPr>
      <w:r>
        <w:rPr>
          <w:sz w:val="20"/>
          <w:szCs w:val="20"/>
        </w:rPr>
        <w:t>- Step 3: Among all the candidate cells decided by on the distance threshold in step 2, UE reselect to the highest ranked cell based on R-criterion.</w:t>
      </w:r>
    </w:p>
    <w:p>
      <w:pPr>
        <w:pStyle w:val="111"/>
        <w:rPr>
          <w:rFonts w:hint="eastAsia" w:eastAsiaTheme="minorEastAsia"/>
          <w:sz w:val="20"/>
          <w:szCs w:val="20"/>
          <w:lang w:eastAsia="zh-CN"/>
        </w:rPr>
      </w:pPr>
    </w:p>
    <w:p>
      <w:pPr>
        <w:pStyle w:val="111"/>
        <w:rPr>
          <w:rFonts w:hint="eastAsia" w:eastAsiaTheme="minorEastAsia"/>
          <w:b/>
          <w:bCs/>
          <w:sz w:val="20"/>
          <w:szCs w:val="20"/>
          <w:lang w:eastAsia="zh-CN"/>
        </w:rPr>
      </w:pPr>
      <w:r>
        <w:rPr>
          <w:b/>
          <w:bCs/>
          <w:sz w:val="20"/>
          <w:szCs w:val="20"/>
        </w:rPr>
        <w:t xml:space="preserve">Option 2: Introduce a distance threshold. </w:t>
      </w:r>
    </w:p>
    <w:p>
      <w:pPr>
        <w:pStyle w:val="111"/>
        <w:numPr>
          <w:ilvl w:val="0"/>
          <w:numId w:val="12"/>
        </w:numPr>
        <w:rPr>
          <w:b/>
          <w:bCs/>
          <w:sz w:val="20"/>
          <w:szCs w:val="20"/>
        </w:rPr>
      </w:pPr>
      <w:r>
        <w:rPr>
          <w:b/>
          <w:bCs/>
          <w:sz w:val="20"/>
          <w:szCs w:val="20"/>
        </w:rPr>
        <w:t>Distance threshold applies to decide the candidate cells and then rank the candidate cells based on R-criterion to decide the target cell for reselection.</w:t>
      </w:r>
    </w:p>
    <w:p>
      <w:pPr>
        <w:pStyle w:val="111"/>
        <w:rPr>
          <w:sz w:val="20"/>
          <w:szCs w:val="20"/>
        </w:rPr>
      </w:pPr>
      <w:r>
        <w:rPr>
          <w:sz w:val="20"/>
          <w:szCs w:val="20"/>
        </w:rPr>
        <w:t>- Step 1:</w:t>
      </w:r>
    </w:p>
    <w:p>
      <w:pPr>
        <w:pStyle w:val="111"/>
        <w:ind w:firstLine="720"/>
        <w:rPr>
          <w:sz w:val="20"/>
          <w:szCs w:val="20"/>
        </w:rPr>
      </w:pPr>
      <w:r>
        <w:rPr>
          <w:sz w:val="20"/>
          <w:szCs w:val="20"/>
        </w:rPr>
        <w:t>- For cells provided with reference location: UE evaluate the distance to neighbor cell reference location and only consider cells whose distance to UE are shorter than the threshold to be candidate cells for cell ranking</w:t>
      </w:r>
    </w:p>
    <w:p>
      <w:pPr>
        <w:pStyle w:val="111"/>
        <w:ind w:firstLine="720"/>
        <w:rPr>
          <w:sz w:val="20"/>
          <w:szCs w:val="20"/>
        </w:rPr>
      </w:pPr>
      <w:r>
        <w:rPr>
          <w:sz w:val="20"/>
          <w:szCs w:val="20"/>
        </w:rPr>
        <w:t>- For cells not provided with reference location:</w:t>
      </w:r>
    </w:p>
    <w:p>
      <w:pPr>
        <w:pStyle w:val="111"/>
        <w:ind w:left="720" w:firstLine="720"/>
        <w:rPr>
          <w:sz w:val="20"/>
          <w:szCs w:val="20"/>
        </w:rPr>
      </w:pPr>
      <w:r>
        <w:rPr>
          <w:sz w:val="20"/>
          <w:szCs w:val="20"/>
        </w:rPr>
        <w:t>Alt.1: Not considered as candidate cell for reselection</w:t>
      </w:r>
    </w:p>
    <w:p>
      <w:pPr>
        <w:pStyle w:val="111"/>
        <w:ind w:left="720" w:firstLine="720"/>
        <w:rPr>
          <w:sz w:val="20"/>
          <w:szCs w:val="20"/>
        </w:rPr>
      </w:pPr>
      <w:r>
        <w:rPr>
          <w:sz w:val="20"/>
          <w:szCs w:val="20"/>
        </w:rPr>
        <w:t>Alt.2: Considered as candidate cell for reselection</w:t>
      </w:r>
    </w:p>
    <w:p>
      <w:pPr>
        <w:pStyle w:val="111"/>
        <w:rPr>
          <w:sz w:val="20"/>
          <w:szCs w:val="20"/>
        </w:rPr>
      </w:pPr>
      <w:r>
        <w:rPr>
          <w:sz w:val="20"/>
          <w:szCs w:val="20"/>
        </w:rPr>
        <w:t>- Step 2: UE perform cell ranking on candidate cells decided in step 1 according to R-criterion.</w:t>
      </w:r>
    </w:p>
    <w:p>
      <w:pPr>
        <w:pStyle w:val="111"/>
        <w:rPr>
          <w:rFonts w:hint="eastAsia" w:eastAsiaTheme="minorEastAsia"/>
          <w:sz w:val="20"/>
          <w:szCs w:val="20"/>
          <w:lang w:eastAsia="zh-CN"/>
        </w:rPr>
      </w:pPr>
      <w:r>
        <w:rPr>
          <w:sz w:val="20"/>
          <w:szCs w:val="20"/>
        </w:rPr>
        <w:t>- Step 3: UE reselect to the highest ranked cell.</w:t>
      </w:r>
    </w:p>
    <w:p>
      <w:pPr>
        <w:pStyle w:val="111"/>
        <w:rPr>
          <w:rFonts w:hint="eastAsia" w:eastAsiaTheme="minorEastAsia"/>
          <w:sz w:val="20"/>
          <w:szCs w:val="20"/>
          <w:lang w:eastAsia="zh-CN"/>
        </w:rPr>
      </w:pPr>
    </w:p>
    <w:p>
      <w:pPr>
        <w:pStyle w:val="111"/>
        <w:rPr>
          <w:b/>
          <w:bCs/>
          <w:sz w:val="20"/>
          <w:szCs w:val="20"/>
        </w:rPr>
      </w:pPr>
      <w:r>
        <w:rPr>
          <w:b/>
          <w:bCs/>
          <w:sz w:val="20"/>
          <w:szCs w:val="20"/>
        </w:rPr>
        <w:t>Option 3: Cell ranked on R-criterion first and then the distance criteria apply to decide the target cell for reselection.</w:t>
      </w:r>
    </w:p>
    <w:p>
      <w:pPr>
        <w:pStyle w:val="111"/>
        <w:rPr>
          <w:sz w:val="20"/>
          <w:szCs w:val="20"/>
        </w:rPr>
      </w:pPr>
      <w:r>
        <w:rPr>
          <w:sz w:val="20"/>
          <w:szCs w:val="20"/>
        </w:rPr>
        <w:t>- Step 1: UE perform cell ranking based on the R-criterion.</w:t>
      </w:r>
    </w:p>
    <w:p>
      <w:pPr>
        <w:pStyle w:val="111"/>
        <w:rPr>
          <w:sz w:val="20"/>
          <w:szCs w:val="20"/>
        </w:rPr>
      </w:pPr>
      <w:r>
        <w:rPr>
          <w:sz w:val="20"/>
          <w:szCs w:val="20"/>
        </w:rPr>
        <w:t>- Step 2: Among the highest ranked N cells:</w:t>
      </w:r>
    </w:p>
    <w:p>
      <w:pPr>
        <w:pStyle w:val="111"/>
        <w:ind w:firstLine="720"/>
        <w:rPr>
          <w:sz w:val="20"/>
          <w:szCs w:val="20"/>
        </w:rPr>
      </w:pPr>
      <w:r>
        <w:rPr>
          <w:sz w:val="20"/>
          <w:szCs w:val="20"/>
        </w:rPr>
        <w:t>- For cells provided with reference location, UE reselect to the cell with the smallest distance to the cell’s reference location.</w:t>
      </w:r>
    </w:p>
    <w:p>
      <w:pPr>
        <w:pStyle w:val="111"/>
        <w:ind w:left="800" w:leftChars="400"/>
        <w:rPr>
          <w:sz w:val="20"/>
          <w:szCs w:val="20"/>
        </w:rPr>
      </w:pPr>
      <w:r>
        <w:rPr>
          <w:sz w:val="20"/>
          <w:szCs w:val="20"/>
        </w:rPr>
        <w:t>- For cells not provided with reference location, UE reselect to the highest ranked cell based on R-criterion.</w:t>
      </w:r>
    </w:p>
    <w:p>
      <w:pPr>
        <w:pStyle w:val="60"/>
        <w:spacing w:after="0"/>
        <w:ind w:left="0" w:firstLine="0"/>
        <w:rPr>
          <w:rFonts w:eastAsiaTheme="minorEastAsia"/>
        </w:rPr>
      </w:pPr>
      <w:r>
        <w:rPr>
          <w:lang w:eastAsia="zh-CN"/>
        </w:rPr>
        <w:t xml:space="preserve">To start power consumption reduction for R18, maybe we could consider down selection one solution among the above 3 options for intra-NTN firstly. Based on the comments among companies, option 2 could help UE to reduce measurement with the candidate neighboring cells narrowed down, and alt.2 is better to support due to that NW could control the </w:t>
      </w:r>
      <w:r>
        <w:rPr>
          <w:rFonts w:hint="eastAsia" w:eastAsiaTheme="minorEastAsia"/>
        </w:rPr>
        <w:t>neighbor cell</w:t>
      </w:r>
      <w:r>
        <w:rPr>
          <w:rFonts w:eastAsiaTheme="minorEastAsia"/>
        </w:rPr>
        <w:t xml:space="preserve"> provided to UE, that is to say if a </w:t>
      </w:r>
      <w:r>
        <w:rPr>
          <w:rFonts w:hint="eastAsia" w:eastAsiaTheme="minorEastAsia"/>
        </w:rPr>
        <w:t>neighbor cel</w:t>
      </w:r>
      <w:r>
        <w:rPr>
          <w:rFonts w:eastAsiaTheme="minorEastAsia"/>
        </w:rPr>
        <w:t xml:space="preserve">l is not to be a candidate cell for UEs in current cell, NW should not broadcast it. However, from our perspective, if alt.2 is supported, distance between a given UE and the reference location of a broadcast candidate cell may be larger than the threshold, if the cell is provided without reference location, the UE is not able to judge the distance criteria, which may lead to invalid measurement. Therefore, option 2 with alt.1 may be more reasonable. </w:t>
      </w:r>
    </w:p>
    <w:p>
      <w:pPr>
        <w:pStyle w:val="60"/>
        <w:spacing w:after="0"/>
        <w:ind w:left="0" w:firstLine="0"/>
        <w:rPr>
          <w:rFonts w:cs="Arial" w:eastAsiaTheme="minorEastAsia"/>
          <w:b/>
          <w:bCs/>
          <w:lang w:eastAsia="zh-CN"/>
        </w:rPr>
      </w:pPr>
      <w:r>
        <w:rPr>
          <w:rFonts w:cs="Arial" w:eastAsiaTheme="minorEastAsia"/>
          <w:b/>
          <w:bCs/>
          <w:lang w:eastAsia="zh-CN"/>
        </w:rPr>
        <w:t>Proposal 4: We sincerely suggest RAN2 to consider down selection one solution among the above 3 options for intra-NTN reselection power consumption reduction.</w:t>
      </w:r>
    </w:p>
    <w:p>
      <w:pPr>
        <w:pStyle w:val="60"/>
        <w:spacing w:after="0"/>
        <w:ind w:left="0" w:firstLine="0"/>
        <w:rPr>
          <w:rFonts w:cs="Arial" w:eastAsiaTheme="minorEastAsia"/>
          <w:b/>
          <w:bCs/>
          <w:lang w:eastAsia="zh-CN"/>
        </w:rPr>
      </w:pPr>
      <w:r>
        <w:rPr>
          <w:rFonts w:cs="Arial" w:eastAsiaTheme="minorEastAsia"/>
          <w:b/>
          <w:bCs/>
          <w:lang w:eastAsia="zh-CN"/>
        </w:rPr>
        <w:t>Proposal 5: It is proposed to support option 2 with alt.1 to enhance the cell reselection procedure for intra-NTN considering power consumption reduction.</w:t>
      </w:r>
    </w:p>
    <w:p>
      <w:pPr>
        <w:pStyle w:val="60"/>
        <w:spacing w:after="0"/>
        <w:ind w:left="0" w:firstLine="0"/>
        <w:rPr>
          <w:rFonts w:hint="eastAsia" w:eastAsiaTheme="minorEastAsia"/>
          <w:lang w:eastAsia="zh-CN"/>
        </w:rPr>
      </w:pPr>
    </w:p>
    <w:p>
      <w:pPr>
        <w:pStyle w:val="60"/>
        <w:spacing w:after="0"/>
        <w:ind w:left="0" w:firstLine="0"/>
        <w:rPr>
          <w:rFonts w:hint="eastAsia" w:eastAsiaTheme="minorEastAsia"/>
          <w:lang w:eastAsia="zh-CN"/>
        </w:rPr>
      </w:pPr>
      <w:r>
        <w:rPr>
          <w:rFonts w:hint="eastAsia" w:eastAsiaTheme="minorEastAsia"/>
          <w:lang w:eastAsia="zh-CN"/>
        </w:rPr>
        <w:t>Furthermore, one objective is to s</w:t>
      </w:r>
      <w:r>
        <w:rPr>
          <w:bCs/>
          <w:i/>
          <w:iCs/>
        </w:rPr>
        <w:t>pecify cell reselection enhancements for RRC_IDLE/INACTIVE UEs to reduce UE power consumption</w:t>
      </w:r>
      <w:r>
        <w:rPr>
          <w:rFonts w:hint="eastAsia" w:eastAsiaTheme="minorEastAsia"/>
          <w:bCs/>
          <w:i/>
          <w:iCs/>
          <w:lang w:eastAsia="zh-CN"/>
        </w:rPr>
        <w:t xml:space="preserve">, especially in the use case of </w:t>
      </w:r>
      <w:r>
        <w:rPr>
          <w:bCs/>
          <w:i/>
          <w:iCs/>
        </w:rPr>
        <w:t>NTN-TN mobility</w:t>
      </w:r>
      <w:r>
        <w:rPr>
          <w:rFonts w:hint="eastAsia" w:eastAsiaTheme="minorEastAsia"/>
          <w:bCs/>
          <w:i/>
          <w:iCs/>
          <w:lang w:eastAsia="zh-CN"/>
        </w:rPr>
        <w:t xml:space="preserve">. </w:t>
      </w:r>
    </w:p>
    <w:p>
      <w:pPr>
        <w:pStyle w:val="60"/>
        <w:spacing w:after="0"/>
        <w:ind w:left="0" w:firstLine="0"/>
        <w:rPr>
          <w:rFonts w:cs="Arial" w:eastAsiaTheme="minorEastAsia"/>
          <w:bCs/>
          <w:lang w:eastAsia="zh-CN"/>
        </w:rPr>
      </w:pPr>
      <w:r>
        <w:rPr>
          <w:rFonts w:hint="eastAsia" w:cs="Arial" w:eastAsiaTheme="minorEastAsia"/>
          <w:bCs/>
          <w:lang w:eastAsia="zh-CN"/>
        </w:rPr>
        <w:t>A</w:t>
      </w:r>
      <w:r>
        <w:rPr>
          <w:rFonts w:cs="Arial" w:eastAsiaTheme="minorEastAsia"/>
          <w:bCs/>
          <w:lang w:eastAsia="zh-CN"/>
        </w:rPr>
        <w:t>s we know, a NTN cell with a large coverage</w:t>
      </w:r>
      <w:r>
        <w:rPr>
          <w:rFonts w:hint="eastAsia" w:cs="Arial" w:eastAsiaTheme="minorEastAsia"/>
          <w:bCs/>
          <w:lang w:eastAsia="zh-CN"/>
        </w:rPr>
        <w:t>, for example decuple TN cell</w:t>
      </w:r>
      <w:r>
        <w:rPr>
          <w:rFonts w:cs="Arial" w:eastAsiaTheme="minorEastAsia"/>
          <w:bCs/>
          <w:lang w:eastAsia="zh-CN"/>
        </w:rPr>
        <w:t>’</w:t>
      </w:r>
      <w:r>
        <w:rPr>
          <w:rFonts w:hint="eastAsia" w:cs="Arial" w:eastAsiaTheme="minorEastAsia"/>
          <w:bCs/>
          <w:lang w:eastAsia="zh-CN"/>
        </w:rPr>
        <w:t>s coverage,</w:t>
      </w:r>
      <w:r>
        <w:rPr>
          <w:rFonts w:cs="Arial" w:eastAsiaTheme="minorEastAsia"/>
          <w:bCs/>
          <w:lang w:eastAsia="zh-CN"/>
        </w:rPr>
        <w:t xml:space="preserve"> may </w:t>
      </w:r>
      <w:r>
        <w:rPr>
          <w:rFonts w:hint="eastAsia" w:cs="Arial" w:eastAsiaTheme="minorEastAsia"/>
          <w:bCs/>
          <w:lang w:eastAsia="zh-CN"/>
        </w:rPr>
        <w:t>be adjacent with substantive</w:t>
      </w:r>
      <w:r>
        <w:rPr>
          <w:rFonts w:cs="Arial" w:eastAsiaTheme="minorEastAsia"/>
          <w:bCs/>
          <w:lang w:eastAsia="zh-CN"/>
        </w:rPr>
        <w:t xml:space="preserve"> neighbor TN cells. </w:t>
      </w:r>
      <w:r>
        <w:rPr>
          <w:rFonts w:hint="eastAsia" w:cs="Arial" w:eastAsiaTheme="minorEastAsia"/>
          <w:bCs/>
          <w:lang w:eastAsia="zh-CN"/>
        </w:rPr>
        <w:t xml:space="preserve">However, from a given UE perspective, </w:t>
      </w:r>
      <w:r>
        <w:rPr>
          <w:rFonts w:cs="Arial" w:eastAsiaTheme="minorEastAsia"/>
          <w:bCs/>
          <w:lang w:eastAsia="zh-CN"/>
        </w:rPr>
        <w:t>only part</w:t>
      </w:r>
      <w:r>
        <w:rPr>
          <w:rFonts w:hint="eastAsia" w:cs="Arial" w:eastAsiaTheme="minorEastAsia"/>
          <w:bCs/>
          <w:lang w:eastAsia="zh-CN"/>
        </w:rPr>
        <w:t>ial</w:t>
      </w:r>
      <w:r>
        <w:rPr>
          <w:rFonts w:cs="Arial" w:eastAsiaTheme="minorEastAsia"/>
          <w:bCs/>
          <w:lang w:eastAsia="zh-CN"/>
        </w:rPr>
        <w:t xml:space="preserve"> TN neighbor cells </w:t>
      </w:r>
      <w:r>
        <w:rPr>
          <w:rFonts w:hint="eastAsia" w:cs="Arial" w:eastAsiaTheme="minorEastAsia"/>
          <w:bCs/>
          <w:lang w:eastAsia="zh-CN"/>
        </w:rPr>
        <w:t xml:space="preserve">are reachable to it, demanding cell search and/or measurement, </w:t>
      </w:r>
      <w:r>
        <w:rPr>
          <w:rFonts w:cs="Arial" w:eastAsiaTheme="minorEastAsia"/>
          <w:bCs/>
          <w:lang w:eastAsia="zh-CN"/>
        </w:rPr>
        <w:t xml:space="preserve">as depicted in Fig. 1. </w:t>
      </w:r>
      <w:r>
        <w:rPr>
          <w:rFonts w:hint="default" w:cs="Arial" w:eastAsiaTheme="minorEastAsia"/>
          <w:bCs/>
          <w:lang w:val="en-US" w:eastAsia="zh-CN"/>
        </w:rPr>
        <w:t xml:space="preserve">Further, maybe </w:t>
      </w:r>
      <w:r>
        <w:rPr>
          <w:rFonts w:hint="default" w:cs="Arial" w:eastAsiaTheme="minorEastAsia"/>
          <w:b w:val="0"/>
          <w:bCs/>
          <w:sz w:val="20"/>
          <w:szCs w:val="20"/>
          <w:lang w:val="en-US" w:eastAsia="zh-CN"/>
        </w:rPr>
        <w:t xml:space="preserve">only partial boundary of NTN cell has TN neighbor cells as depicted in Fig. 2(e.g. partial boundary of NTN cell is close to the ocean). </w:t>
      </w:r>
      <w:r>
        <w:rPr>
          <w:rFonts w:cs="Arial" w:eastAsiaTheme="minorEastAsia"/>
          <w:bCs/>
          <w:lang w:eastAsia="zh-CN"/>
        </w:rPr>
        <w:t xml:space="preserve">Therefore, to reduce unnecessary TN neighbor cell </w:t>
      </w:r>
      <w:r>
        <w:rPr>
          <w:rFonts w:hint="eastAsia" w:cs="Arial" w:eastAsiaTheme="minorEastAsia"/>
          <w:bCs/>
          <w:highlight w:val="none"/>
          <w:lang w:eastAsia="zh-CN"/>
        </w:rPr>
        <w:t xml:space="preserve">search and </w:t>
      </w:r>
      <w:r>
        <w:rPr>
          <w:rFonts w:cs="Arial" w:eastAsiaTheme="minorEastAsia"/>
          <w:bCs/>
          <w:lang w:eastAsia="zh-CN"/>
        </w:rPr>
        <w:t>measurements</w:t>
      </w:r>
      <w:r>
        <w:rPr>
          <w:rFonts w:hint="eastAsia" w:cs="Arial" w:eastAsiaTheme="minorEastAsia"/>
          <w:bCs/>
          <w:highlight w:val="none"/>
          <w:lang w:eastAsia="zh-CN"/>
        </w:rPr>
        <w:t xml:space="preserve">, the network need delivery </w:t>
      </w:r>
      <w:r>
        <w:rPr>
          <w:rFonts w:cs="Arial" w:eastAsiaTheme="minorEastAsia"/>
          <w:bCs/>
          <w:highlight w:val="none"/>
          <w:lang w:eastAsia="zh-CN"/>
        </w:rPr>
        <w:t xml:space="preserve">available </w:t>
      </w:r>
      <w:r>
        <w:rPr>
          <w:rFonts w:hint="eastAsia" w:cs="Arial" w:eastAsiaTheme="minorEastAsia"/>
          <w:bCs/>
          <w:highlight w:val="none"/>
          <w:lang w:eastAsia="zh-CN"/>
        </w:rPr>
        <w:t xml:space="preserve">TN neighbor cell information to the UE, to avoid </w:t>
      </w:r>
      <w:r>
        <w:rPr>
          <w:rFonts w:cs="Arial" w:eastAsiaTheme="minorEastAsia"/>
          <w:bCs/>
          <w:lang w:eastAsia="zh-CN"/>
        </w:rPr>
        <w:t>UE power consumption</w:t>
      </w:r>
      <w:r>
        <w:rPr>
          <w:rFonts w:hint="eastAsia" w:cs="Arial" w:eastAsiaTheme="minorEastAsia"/>
          <w:bCs/>
          <w:highlight w:val="none"/>
          <w:lang w:eastAsia="zh-CN"/>
        </w:rPr>
        <w:t xml:space="preserve"> due to the search </w:t>
      </w:r>
      <w:r>
        <w:rPr>
          <w:rFonts w:cs="Arial" w:eastAsiaTheme="minorEastAsia"/>
          <w:bCs/>
          <w:highlight w:val="none"/>
          <w:lang w:eastAsia="zh-CN"/>
        </w:rPr>
        <w:t>and</w:t>
      </w:r>
      <w:r>
        <w:rPr>
          <w:rFonts w:hint="eastAsia" w:cs="Arial" w:eastAsiaTheme="minorEastAsia"/>
          <w:bCs/>
          <w:highlight w:val="none"/>
          <w:lang w:eastAsia="zh-CN"/>
        </w:rPr>
        <w:t xml:space="preserve"> detection of cells </w:t>
      </w:r>
      <w:r>
        <w:rPr>
          <w:rFonts w:cs="Arial" w:eastAsiaTheme="minorEastAsia"/>
          <w:bCs/>
          <w:highlight w:val="none"/>
          <w:lang w:eastAsia="zh-CN"/>
        </w:rPr>
        <w:t>beyond</w:t>
      </w:r>
      <w:r>
        <w:rPr>
          <w:rFonts w:hint="eastAsia" w:cs="Arial" w:eastAsiaTheme="minorEastAsia"/>
          <w:bCs/>
          <w:highlight w:val="none"/>
          <w:lang w:eastAsia="zh-CN"/>
        </w:rPr>
        <w:t xml:space="preserve"> it</w:t>
      </w:r>
      <w:r>
        <w:rPr>
          <w:rFonts w:cs="Arial" w:eastAsiaTheme="minorEastAsia"/>
          <w:bCs/>
          <w:highlight w:val="none"/>
          <w:lang w:eastAsia="zh-CN"/>
        </w:rPr>
        <w:t>’</w:t>
      </w:r>
      <w:r>
        <w:rPr>
          <w:rFonts w:hint="eastAsia" w:cs="Arial" w:eastAsiaTheme="minorEastAsia"/>
          <w:bCs/>
          <w:highlight w:val="none"/>
          <w:lang w:eastAsia="zh-CN"/>
        </w:rPr>
        <w:t xml:space="preserve">s reachable </w:t>
      </w:r>
      <w:r>
        <w:rPr>
          <w:rFonts w:cs="Arial" w:eastAsiaTheme="minorEastAsia"/>
          <w:bCs/>
          <w:lang w:eastAsia="zh-CN"/>
        </w:rPr>
        <w:t xml:space="preserve">scope. </w:t>
      </w:r>
    </w:p>
    <w:p>
      <w:pPr>
        <w:pStyle w:val="60"/>
        <w:spacing w:after="0"/>
        <w:ind w:left="0" w:firstLine="0"/>
        <w:rPr>
          <w:rFonts w:cs="Arial" w:eastAsiaTheme="minorEastAsia"/>
          <w:bCs/>
          <w:lang w:eastAsia="zh-CN"/>
        </w:rPr>
      </w:pPr>
    </w:p>
    <w:p>
      <w:pPr>
        <w:pStyle w:val="60"/>
        <w:spacing w:after="0"/>
        <w:ind w:left="0" w:firstLine="0"/>
        <w:rPr>
          <w:rFonts w:cs="Arial" w:eastAsiaTheme="minorEastAsia"/>
          <w:bCs/>
          <w:lang w:eastAsia="zh-CN"/>
        </w:rPr>
      </w:pPr>
      <w:r>
        <w:rPr>
          <w:rFonts w:hint="default" w:cs="Arial" w:eastAsiaTheme="minorEastAsia"/>
          <w:bCs/>
          <w:lang w:val="en-US" w:eastAsia="zh-CN"/>
        </w:rPr>
        <w:t xml:space="preserve">   </w:t>
      </w:r>
      <w:r>
        <w:rPr>
          <w:rFonts w:cs="Arial" w:eastAsiaTheme="minorEastAsia"/>
          <w:bCs/>
          <w:lang w:eastAsia="zh-CN"/>
        </w:rPr>
        <w:object>
          <v:shape id="_x0000_i1025" o:spt="75" type="#_x0000_t75" style="height:145.65pt;width:123.6pt;" o:ole="t" filled="f" o:preferrelative="t" stroked="f" coordsize="21600,21600">
            <v:path/>
            <v:fill on="f" focussize="0,0"/>
            <v:stroke on="f"/>
            <v:imagedata r:id="rId12" o:title=""/>
            <o:lock v:ext="edit" aspectratio="f"/>
            <w10:wrap type="none"/>
            <w10:anchorlock/>
          </v:shape>
          <o:OLEObject Type="Embed" ProgID="Visio.Drawing.11" ShapeID="_x0000_i1025" DrawAspect="Content" ObjectID="_1468075725" r:id="rId11">
            <o:LockedField>false</o:LockedField>
          </o:OLEObject>
        </w:object>
      </w:r>
      <w:r>
        <w:rPr>
          <w:rFonts w:hint="default" w:cs="Arial" w:eastAsiaTheme="minorEastAsia"/>
          <w:bCs/>
          <w:lang w:val="en-US" w:eastAsia="zh-CN"/>
        </w:rPr>
        <w:t xml:space="preserve">                            </w:t>
      </w:r>
      <w:r>
        <w:rPr>
          <w:rFonts w:cs="Arial" w:eastAsiaTheme="minorEastAsia"/>
          <w:bCs/>
          <w:lang w:eastAsia="zh-CN"/>
        </w:rPr>
        <w:object>
          <v:shape id="_x0000_i1026" o:spt="75" type="#_x0000_t75" style="height:143.55pt;width:179.7pt;" o:ole="t" filled="f" o:preferrelative="t" stroked="f" coordsize="21600,21600">
            <v:path/>
            <v:fill on="f" focussize="0,0"/>
            <v:stroke on="f"/>
            <v:imagedata r:id="rId14" o:title=""/>
            <o:lock v:ext="edit" aspectratio="f"/>
            <w10:wrap type="none"/>
            <w10:anchorlock/>
          </v:shape>
          <o:OLEObject Type="Embed" ProgID="Visio.Drawing.11" ShapeID="_x0000_i1026" DrawAspect="Content" ObjectID="_1468075726" r:id="rId13">
            <o:LockedField>false</o:LockedField>
          </o:OLEObject>
        </w:object>
      </w:r>
      <w:r>
        <w:rPr>
          <w:rFonts w:hint="default" w:cs="Arial" w:eastAsiaTheme="minorEastAsia"/>
          <w:bCs/>
          <w:lang w:val="en-US" w:eastAsia="zh-CN"/>
        </w:rPr>
        <w:t xml:space="preserve">                                                           </w:t>
      </w:r>
    </w:p>
    <w:p>
      <w:pPr>
        <w:pStyle w:val="60"/>
        <w:spacing w:after="0"/>
        <w:ind w:left="0" w:leftChars="0" w:firstLine="0" w:firstLineChars="0"/>
        <w:rPr>
          <w:rFonts w:hint="default" w:cs="Arial" w:eastAsiaTheme="minorEastAsia"/>
          <w:b w:val="0"/>
          <w:bCs/>
          <w:sz w:val="18"/>
          <w:szCs w:val="18"/>
          <w:highlight w:val="none"/>
          <w:lang w:val="en-US" w:eastAsia="zh-CN"/>
        </w:rPr>
      </w:pPr>
      <w:r>
        <w:rPr>
          <w:rFonts w:hint="default" w:cs="Arial" w:eastAsiaTheme="minorEastAsia"/>
          <w:bCs/>
          <w:sz w:val="18"/>
          <w:szCs w:val="18"/>
          <w:lang w:val="en-US" w:eastAsia="zh-CN"/>
        </w:rPr>
        <w:t xml:space="preserve">Fig.1 UE has only limited reachable TN neighbors       </w:t>
      </w:r>
      <w:bookmarkStart w:id="4" w:name="_GoBack"/>
      <w:bookmarkEnd w:id="4"/>
      <w:r>
        <w:rPr>
          <w:rFonts w:hint="default" w:cs="Arial" w:eastAsiaTheme="minorEastAsia"/>
          <w:b w:val="0"/>
          <w:bCs/>
          <w:sz w:val="18"/>
          <w:szCs w:val="18"/>
          <w:lang w:val="en-US" w:eastAsia="zh-CN"/>
        </w:rPr>
        <w:t xml:space="preserve">Fig.2 </w:t>
      </w:r>
      <w:r>
        <w:rPr>
          <w:rFonts w:cs="Arial" w:eastAsiaTheme="minorEastAsia"/>
          <w:b w:val="0"/>
          <w:bCs/>
          <w:sz w:val="18"/>
          <w:szCs w:val="18"/>
          <w:highlight w:val="none"/>
          <w:lang w:eastAsia="zh-CN"/>
        </w:rPr>
        <w:t>Only part</w:t>
      </w:r>
      <w:r>
        <w:rPr>
          <w:rFonts w:hint="default" w:cs="Arial" w:eastAsiaTheme="minorEastAsia"/>
          <w:b w:val="0"/>
          <w:bCs/>
          <w:sz w:val="18"/>
          <w:szCs w:val="18"/>
          <w:highlight w:val="none"/>
          <w:lang w:val="en-US" w:eastAsia="zh-CN"/>
        </w:rPr>
        <w:t>ial</w:t>
      </w:r>
      <w:r>
        <w:rPr>
          <w:rFonts w:cs="Arial" w:eastAsiaTheme="minorEastAsia"/>
          <w:b w:val="0"/>
          <w:bCs/>
          <w:sz w:val="18"/>
          <w:szCs w:val="18"/>
          <w:highlight w:val="none"/>
          <w:lang w:eastAsia="zh-CN"/>
        </w:rPr>
        <w:t xml:space="preserve"> boundary of NTN cell ha</w:t>
      </w:r>
      <w:r>
        <w:rPr>
          <w:rFonts w:hint="default" w:cs="Arial" w:eastAsiaTheme="minorEastAsia"/>
          <w:b w:val="0"/>
          <w:bCs/>
          <w:sz w:val="18"/>
          <w:szCs w:val="18"/>
          <w:highlight w:val="none"/>
          <w:lang w:val="en-US" w:eastAsia="zh-CN"/>
        </w:rPr>
        <w:t>s</w:t>
      </w:r>
      <w:r>
        <w:rPr>
          <w:rFonts w:cs="Arial" w:eastAsiaTheme="minorEastAsia"/>
          <w:b w:val="0"/>
          <w:bCs/>
          <w:sz w:val="18"/>
          <w:szCs w:val="18"/>
          <w:highlight w:val="none"/>
          <w:lang w:eastAsia="zh-CN"/>
        </w:rPr>
        <w:t xml:space="preserve"> TN neighbor cells </w:t>
      </w:r>
    </w:p>
    <w:p>
      <w:pPr>
        <w:pStyle w:val="60"/>
        <w:spacing w:after="0"/>
        <w:ind w:left="0" w:firstLine="0"/>
        <w:rPr>
          <w:rFonts w:cs="Arial" w:eastAsiaTheme="minorEastAsia"/>
          <w:b/>
          <w:bCs/>
          <w:highlight w:val="none"/>
          <w:lang w:eastAsia="zh-CN"/>
        </w:rPr>
      </w:pPr>
      <w:r>
        <w:rPr>
          <w:rFonts w:cs="Arial" w:eastAsiaTheme="minorEastAsia"/>
          <w:b/>
          <w:bCs/>
          <w:highlight w:val="none"/>
          <w:lang w:eastAsia="zh-CN"/>
        </w:rPr>
        <w:t xml:space="preserve">Proposal 6: </w:t>
      </w:r>
      <w:r>
        <w:rPr>
          <w:rFonts w:hint="default" w:cs="Arial" w:eastAsiaTheme="minorEastAsia"/>
          <w:b/>
          <w:bCs/>
          <w:highlight w:val="none"/>
          <w:lang w:val="en-US" w:eastAsia="zh-CN"/>
        </w:rPr>
        <w:t xml:space="preserve">It </w:t>
      </w:r>
      <w:r>
        <w:rPr>
          <w:rFonts w:cs="Arial" w:eastAsiaTheme="minorEastAsia"/>
          <w:b/>
          <w:bCs/>
          <w:highlight w:val="none"/>
          <w:lang w:eastAsia="zh-CN"/>
        </w:rPr>
        <w:t>is important for UE power consumption</w:t>
      </w:r>
      <w:r>
        <w:rPr>
          <w:rFonts w:hint="default" w:cs="Arial" w:eastAsiaTheme="minorEastAsia"/>
          <w:b/>
          <w:bCs/>
          <w:highlight w:val="none"/>
          <w:lang w:val="en-US" w:eastAsia="zh-CN"/>
        </w:rPr>
        <w:t xml:space="preserve"> t</w:t>
      </w:r>
      <w:r>
        <w:rPr>
          <w:rFonts w:cs="Arial" w:eastAsiaTheme="minorEastAsia"/>
          <w:b/>
          <w:bCs/>
          <w:highlight w:val="none"/>
          <w:lang w:eastAsia="zh-CN"/>
        </w:rPr>
        <w:t xml:space="preserve">o reduce unnecessary TN neighbor cell measurements. </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rPr>
      </w:pPr>
      <w:r>
        <w:rPr>
          <w:rFonts w:eastAsia="宋体" w:cs="Arial"/>
        </w:rPr>
        <w:t xml:space="preserve">Based on the discussions mentioned above, in this contribution we provide some discussions </w:t>
      </w:r>
      <w:r>
        <w:rPr>
          <w:rFonts w:hint="eastAsia" w:eastAsiaTheme="minorEastAsia"/>
          <w:lang w:eastAsia="zh-CN"/>
        </w:rPr>
        <w:t xml:space="preserve">on </w:t>
      </w:r>
      <w:r>
        <w:rPr>
          <w:rFonts w:cs="Arial" w:eastAsiaTheme="minorEastAsia"/>
          <w:bCs/>
          <w:lang w:eastAsia="zh-CN"/>
        </w:rPr>
        <w:t>cell reselection enhancements</w:t>
      </w:r>
      <w:r>
        <w:rPr>
          <w:rFonts w:eastAsia="宋体" w:cs="Arial"/>
        </w:rPr>
        <w:t xml:space="preserve"> and have the following proposals:</w:t>
      </w:r>
    </w:p>
    <w:p>
      <w:pPr>
        <w:pStyle w:val="60"/>
        <w:spacing w:after="0"/>
        <w:ind w:left="0" w:firstLine="0"/>
        <w:rPr>
          <w:rFonts w:cs="Arial" w:eastAsiaTheme="minorEastAsia"/>
          <w:b/>
          <w:bCs/>
          <w:lang w:eastAsia="zh-CN"/>
        </w:rPr>
      </w:pPr>
      <w:r>
        <w:rPr>
          <w:rFonts w:cs="Arial" w:eastAsiaTheme="minorEastAsia"/>
          <w:b/>
          <w:bCs/>
          <w:lang w:eastAsia="zh-CN"/>
        </w:rPr>
        <w:t>Proposal 1: For cell reselection enhancements for earth moving cell, solutions for quasi-earth fixed cell in R17 could be discussed firstly.</w:t>
      </w:r>
    </w:p>
    <w:p>
      <w:pPr>
        <w:pStyle w:val="60"/>
        <w:spacing w:after="0"/>
        <w:ind w:left="0" w:firstLine="0"/>
        <w:rPr>
          <w:rFonts w:cs="Arial" w:eastAsiaTheme="minorEastAsia"/>
          <w:b/>
          <w:bCs/>
          <w:lang w:eastAsia="zh-CN"/>
        </w:rPr>
      </w:pPr>
      <w:r>
        <w:rPr>
          <w:rFonts w:cs="Arial" w:eastAsiaTheme="minorEastAsia"/>
          <w:b/>
          <w:bCs/>
          <w:lang w:eastAsia="zh-CN"/>
        </w:rPr>
        <w:t xml:space="preserve">Proposal 2: For timing based solution, the timing information on when a cell is going to stop serving the area, i.e. t-service, should be per UE, and needs to calculate by each UE in the earth moving cell, which may be more complex compared to </w:t>
      </w:r>
      <w:r>
        <w:rPr>
          <w:rFonts w:hint="eastAsia" w:cs="Arial" w:eastAsiaTheme="minorEastAsia"/>
          <w:b/>
          <w:bCs/>
          <w:lang w:eastAsia="zh-CN"/>
        </w:rPr>
        <w:t xml:space="preserve">that in </w:t>
      </w:r>
      <w:r>
        <w:rPr>
          <w:rFonts w:cs="Arial" w:eastAsiaTheme="minorEastAsia"/>
          <w:b/>
          <w:bCs/>
          <w:lang w:eastAsia="zh-CN"/>
        </w:rPr>
        <w:t xml:space="preserve">the quasi-earth fixed cell. </w:t>
      </w:r>
    </w:p>
    <w:p>
      <w:pPr>
        <w:pStyle w:val="60"/>
        <w:spacing w:after="0"/>
        <w:ind w:left="0" w:firstLine="0"/>
        <w:rPr>
          <w:rFonts w:cs="Arial" w:eastAsiaTheme="minorEastAsia"/>
          <w:b/>
          <w:lang w:eastAsia="zh-CN"/>
        </w:rPr>
      </w:pPr>
      <w:r>
        <w:rPr>
          <w:rFonts w:cs="Arial" w:eastAsiaTheme="minorEastAsia"/>
          <w:b/>
          <w:bCs/>
          <w:lang w:eastAsia="zh-CN"/>
        </w:rPr>
        <w:t>Proposal 3: For location-based solution</w:t>
      </w:r>
      <w:r>
        <w:rPr>
          <w:rFonts w:hint="eastAsia" w:cs="Arial" w:eastAsiaTheme="minorEastAsia"/>
          <w:b/>
          <w:lang w:eastAsia="zh-CN"/>
        </w:rPr>
        <w:t>, the reference location of the</w:t>
      </w:r>
      <w:r>
        <w:rPr>
          <w:rFonts w:cs="Arial" w:eastAsiaTheme="minorEastAsia"/>
          <w:b/>
          <w:lang w:eastAsia="zh-CN"/>
        </w:rPr>
        <w:t xml:space="preserve"> earth moving</w:t>
      </w:r>
      <w:r>
        <w:rPr>
          <w:rFonts w:hint="eastAsia" w:cs="Arial" w:eastAsiaTheme="minorEastAsia"/>
          <w:b/>
          <w:lang w:eastAsia="zh-CN"/>
        </w:rPr>
        <w:t xml:space="preserve"> cell could be deduced by combining the moving trajectory and the coverage information of the satellite together</w:t>
      </w:r>
      <w:r>
        <w:rPr>
          <w:rFonts w:cs="Arial" w:eastAsiaTheme="minorEastAsia"/>
          <w:b/>
          <w:lang w:eastAsia="zh-CN"/>
        </w:rPr>
        <w:t>.</w:t>
      </w:r>
    </w:p>
    <w:p>
      <w:pPr>
        <w:pStyle w:val="60"/>
        <w:spacing w:after="0"/>
        <w:ind w:left="0" w:firstLine="0"/>
        <w:rPr>
          <w:rFonts w:cs="Arial" w:eastAsiaTheme="minorEastAsia"/>
          <w:b/>
          <w:bCs/>
          <w:lang w:eastAsia="zh-CN"/>
        </w:rPr>
      </w:pPr>
      <w:r>
        <w:rPr>
          <w:rFonts w:cs="Arial" w:eastAsiaTheme="minorEastAsia"/>
          <w:b/>
          <w:bCs/>
          <w:lang w:eastAsia="zh-CN"/>
        </w:rPr>
        <w:t>Proposal 4: We sincerely suggest RAN2 to consider down selection one solution among the above 3 options for intra-NTN reselection power consumption reduction.</w:t>
      </w:r>
    </w:p>
    <w:p>
      <w:pPr>
        <w:pStyle w:val="60"/>
        <w:spacing w:after="0"/>
        <w:ind w:left="0" w:firstLine="0"/>
        <w:rPr>
          <w:rFonts w:cs="Arial" w:eastAsiaTheme="minorEastAsia"/>
          <w:b/>
          <w:bCs/>
          <w:lang w:eastAsia="zh-CN"/>
        </w:rPr>
      </w:pPr>
      <w:r>
        <w:rPr>
          <w:rFonts w:cs="Arial" w:eastAsiaTheme="minorEastAsia"/>
          <w:b/>
          <w:bCs/>
          <w:lang w:eastAsia="zh-CN"/>
        </w:rPr>
        <w:t>Proposal 5: It is proposed to support option 2 with alt.1 to enhance the cell reselection procedure for intra-NTN considering power consumption reduction.</w:t>
      </w:r>
    </w:p>
    <w:p>
      <w:pPr>
        <w:pStyle w:val="60"/>
        <w:spacing w:after="0"/>
        <w:ind w:left="0" w:firstLine="0"/>
        <w:rPr>
          <w:rFonts w:cs="Arial" w:eastAsiaTheme="minorEastAsia"/>
          <w:b/>
          <w:bCs/>
          <w:highlight w:val="none"/>
          <w:lang w:eastAsia="zh-CN"/>
        </w:rPr>
      </w:pPr>
      <w:r>
        <w:rPr>
          <w:rFonts w:cs="Arial" w:eastAsiaTheme="minorEastAsia"/>
          <w:b/>
          <w:bCs/>
          <w:highlight w:val="none"/>
          <w:lang w:eastAsia="zh-CN"/>
        </w:rPr>
        <w:t xml:space="preserve">Proposal 6: </w:t>
      </w:r>
      <w:r>
        <w:rPr>
          <w:rFonts w:hint="default" w:cs="Arial" w:eastAsiaTheme="minorEastAsia"/>
          <w:b/>
          <w:bCs/>
          <w:highlight w:val="none"/>
          <w:lang w:val="en-US" w:eastAsia="zh-CN"/>
        </w:rPr>
        <w:t xml:space="preserve">It </w:t>
      </w:r>
      <w:r>
        <w:rPr>
          <w:rFonts w:cs="Arial" w:eastAsiaTheme="minorEastAsia"/>
          <w:b/>
          <w:bCs/>
          <w:highlight w:val="none"/>
          <w:lang w:eastAsia="zh-CN"/>
        </w:rPr>
        <w:t>is important for UE power consumption</w:t>
      </w:r>
      <w:r>
        <w:rPr>
          <w:rFonts w:hint="default" w:cs="Arial" w:eastAsiaTheme="minorEastAsia"/>
          <w:b/>
          <w:bCs/>
          <w:highlight w:val="none"/>
          <w:lang w:val="en-US" w:eastAsia="zh-CN"/>
        </w:rPr>
        <w:t xml:space="preserve"> t</w:t>
      </w:r>
      <w:r>
        <w:rPr>
          <w:rFonts w:cs="Arial" w:eastAsiaTheme="minorEastAsia"/>
          <w:b/>
          <w:bCs/>
          <w:highlight w:val="none"/>
          <w:lang w:eastAsia="zh-CN"/>
        </w:rPr>
        <w:t xml:space="preserve">o reduce unnecessary TN neighbor cell measurements. </w:t>
      </w:r>
    </w:p>
    <w:p>
      <w:pPr>
        <w:pStyle w:val="2"/>
        <w:rPr>
          <w:rFonts w:cs="Arial"/>
          <w:sz w:val="32"/>
          <w:szCs w:val="32"/>
        </w:rPr>
      </w:pPr>
      <w:r>
        <w:rPr>
          <w:rFonts w:cs="Arial"/>
          <w:sz w:val="32"/>
          <w:szCs w:val="32"/>
        </w:rPr>
        <w:t>Reference</w:t>
      </w:r>
    </w:p>
    <w:p>
      <w:pPr>
        <w:pStyle w:val="29"/>
        <w:overflowPunct/>
        <w:autoSpaceDE/>
        <w:autoSpaceDN/>
        <w:adjustRightInd/>
        <w:spacing w:beforeLines="50" w:after="0"/>
        <w:jc w:val="left"/>
        <w:textAlignment w:val="auto"/>
        <w:rPr>
          <w:rFonts w:eastAsia="宋体"/>
          <w:b/>
          <w:bCs/>
        </w:rPr>
      </w:pPr>
      <w:bookmarkStart w:id="3" w:name="_In-sequence_SDU_delivery"/>
      <w:bookmarkEnd w:id="3"/>
      <w:r>
        <w:t>[1] RP-221819 R18 WID NR_NTN_enh_v08_clean</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3</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1">
    <w:nsid w:val="0EE3542B"/>
    <w:multiLevelType w:val="multilevel"/>
    <w:tmpl w:val="0EE3542B"/>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E2D5559"/>
    <w:multiLevelType w:val="multilevel"/>
    <w:tmpl w:val="7E2D55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9"/>
  </w:num>
  <w:num w:numId="4">
    <w:abstractNumId w:val="6"/>
  </w:num>
  <w:num w:numId="5">
    <w:abstractNumId w:val="2"/>
  </w:num>
  <w:num w:numId="6">
    <w:abstractNumId w:val="5"/>
  </w:num>
  <w:num w:numId="7">
    <w:abstractNumId w:val="7"/>
  </w:num>
  <w:num w:numId="8">
    <w:abstractNumId w:val="4"/>
  </w:num>
  <w:num w:numId="9">
    <w:abstractNumId w:val="8"/>
  </w:num>
  <w:num w:numId="10">
    <w:abstractNumId w:val="10"/>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9A10AD"/>
    <w:rsid w:val="02291B62"/>
    <w:rsid w:val="02744528"/>
    <w:rsid w:val="03A11802"/>
    <w:rsid w:val="03F47F88"/>
    <w:rsid w:val="048A5003"/>
    <w:rsid w:val="04B403C6"/>
    <w:rsid w:val="04F50E2F"/>
    <w:rsid w:val="0556040B"/>
    <w:rsid w:val="05606A49"/>
    <w:rsid w:val="05983EBC"/>
    <w:rsid w:val="06261BBF"/>
    <w:rsid w:val="0654248D"/>
    <w:rsid w:val="078C1F33"/>
    <w:rsid w:val="07B959B1"/>
    <w:rsid w:val="07EF7893"/>
    <w:rsid w:val="080725BF"/>
    <w:rsid w:val="083F0917"/>
    <w:rsid w:val="08AF444E"/>
    <w:rsid w:val="09133D3D"/>
    <w:rsid w:val="0A9740DA"/>
    <w:rsid w:val="0ACC0F45"/>
    <w:rsid w:val="0B197012"/>
    <w:rsid w:val="0B4A1814"/>
    <w:rsid w:val="0BD60B5C"/>
    <w:rsid w:val="0CAE5B2E"/>
    <w:rsid w:val="0CDE4BE3"/>
    <w:rsid w:val="0D524167"/>
    <w:rsid w:val="0D681ED9"/>
    <w:rsid w:val="0DDB664A"/>
    <w:rsid w:val="0E8665F6"/>
    <w:rsid w:val="0EC440FF"/>
    <w:rsid w:val="0FCC0A5A"/>
    <w:rsid w:val="0FE0018D"/>
    <w:rsid w:val="10221AC0"/>
    <w:rsid w:val="11043CD0"/>
    <w:rsid w:val="110F10D1"/>
    <w:rsid w:val="11B82D63"/>
    <w:rsid w:val="11C5063A"/>
    <w:rsid w:val="12BA7EC6"/>
    <w:rsid w:val="13116F0E"/>
    <w:rsid w:val="134A0035"/>
    <w:rsid w:val="135C7F4F"/>
    <w:rsid w:val="141B1C76"/>
    <w:rsid w:val="14A20FFB"/>
    <w:rsid w:val="153372CB"/>
    <w:rsid w:val="16563130"/>
    <w:rsid w:val="169343E9"/>
    <w:rsid w:val="180E362D"/>
    <w:rsid w:val="18B9619D"/>
    <w:rsid w:val="191242AE"/>
    <w:rsid w:val="1A330485"/>
    <w:rsid w:val="1AEF5DBD"/>
    <w:rsid w:val="1B423649"/>
    <w:rsid w:val="1BA24967"/>
    <w:rsid w:val="1BD95F94"/>
    <w:rsid w:val="1BDA5141"/>
    <w:rsid w:val="1C3D1CD0"/>
    <w:rsid w:val="1C5E7298"/>
    <w:rsid w:val="1DDD518B"/>
    <w:rsid w:val="1E3072B7"/>
    <w:rsid w:val="1E403C53"/>
    <w:rsid w:val="1EAA6DF5"/>
    <w:rsid w:val="1F734328"/>
    <w:rsid w:val="1FA11974"/>
    <w:rsid w:val="20203DE8"/>
    <w:rsid w:val="2031215C"/>
    <w:rsid w:val="20955704"/>
    <w:rsid w:val="20DB7C51"/>
    <w:rsid w:val="20E9518E"/>
    <w:rsid w:val="211313D4"/>
    <w:rsid w:val="21F86645"/>
    <w:rsid w:val="24085D2A"/>
    <w:rsid w:val="245B6D34"/>
    <w:rsid w:val="2467469A"/>
    <w:rsid w:val="24B82068"/>
    <w:rsid w:val="24E10292"/>
    <w:rsid w:val="25043CC9"/>
    <w:rsid w:val="27606908"/>
    <w:rsid w:val="2809471B"/>
    <w:rsid w:val="285478B9"/>
    <w:rsid w:val="29423CBE"/>
    <w:rsid w:val="29CD3FA9"/>
    <w:rsid w:val="2A455191"/>
    <w:rsid w:val="2AC82235"/>
    <w:rsid w:val="2B083F92"/>
    <w:rsid w:val="2B542A45"/>
    <w:rsid w:val="2BE54292"/>
    <w:rsid w:val="2CF51ED1"/>
    <w:rsid w:val="2CFA23BD"/>
    <w:rsid w:val="2D5923F4"/>
    <w:rsid w:val="2DB6192E"/>
    <w:rsid w:val="2DF36570"/>
    <w:rsid w:val="2EAE16B2"/>
    <w:rsid w:val="2EB775B3"/>
    <w:rsid w:val="2EE85B84"/>
    <w:rsid w:val="30946552"/>
    <w:rsid w:val="319D3380"/>
    <w:rsid w:val="31AE180F"/>
    <w:rsid w:val="32A942B0"/>
    <w:rsid w:val="32F13120"/>
    <w:rsid w:val="333663A2"/>
    <w:rsid w:val="33E26367"/>
    <w:rsid w:val="33F614DE"/>
    <w:rsid w:val="34914DCA"/>
    <w:rsid w:val="35E81533"/>
    <w:rsid w:val="361C2353"/>
    <w:rsid w:val="3635547B"/>
    <w:rsid w:val="36746B61"/>
    <w:rsid w:val="36A9407C"/>
    <w:rsid w:val="36FA1D41"/>
    <w:rsid w:val="376D3348"/>
    <w:rsid w:val="37C2178A"/>
    <w:rsid w:val="3829480D"/>
    <w:rsid w:val="383529C2"/>
    <w:rsid w:val="383C5BD0"/>
    <w:rsid w:val="388727CC"/>
    <w:rsid w:val="39024B57"/>
    <w:rsid w:val="3A06167E"/>
    <w:rsid w:val="3A6F42D5"/>
    <w:rsid w:val="3A82293D"/>
    <w:rsid w:val="3A9E2AD9"/>
    <w:rsid w:val="3D966C01"/>
    <w:rsid w:val="3DA51E2F"/>
    <w:rsid w:val="3DB43891"/>
    <w:rsid w:val="40325295"/>
    <w:rsid w:val="40F82E28"/>
    <w:rsid w:val="41585AC3"/>
    <w:rsid w:val="41B34CCB"/>
    <w:rsid w:val="420610DF"/>
    <w:rsid w:val="429544E1"/>
    <w:rsid w:val="42CE6929"/>
    <w:rsid w:val="42F71CEC"/>
    <w:rsid w:val="443B107F"/>
    <w:rsid w:val="449E617D"/>
    <w:rsid w:val="44B14540"/>
    <w:rsid w:val="44BA7E1E"/>
    <w:rsid w:val="44BE79C3"/>
    <w:rsid w:val="45CA31DA"/>
    <w:rsid w:val="45EC6821"/>
    <w:rsid w:val="45F303D0"/>
    <w:rsid w:val="464004CF"/>
    <w:rsid w:val="46B51FCF"/>
    <w:rsid w:val="46BA0199"/>
    <w:rsid w:val="47062A9A"/>
    <w:rsid w:val="47993F84"/>
    <w:rsid w:val="480A17DC"/>
    <w:rsid w:val="48690AF5"/>
    <w:rsid w:val="49655FF0"/>
    <w:rsid w:val="4A284A82"/>
    <w:rsid w:val="4A662E1D"/>
    <w:rsid w:val="4A7E32B4"/>
    <w:rsid w:val="4AB75B88"/>
    <w:rsid w:val="4B1367B9"/>
    <w:rsid w:val="4B316DE7"/>
    <w:rsid w:val="4B9408CA"/>
    <w:rsid w:val="4C353BC7"/>
    <w:rsid w:val="4C5D54D6"/>
    <w:rsid w:val="4C814518"/>
    <w:rsid w:val="4C91315E"/>
    <w:rsid w:val="4CAD0872"/>
    <w:rsid w:val="4CCE50CA"/>
    <w:rsid w:val="4D594475"/>
    <w:rsid w:val="4DB06342"/>
    <w:rsid w:val="4DEC01C6"/>
    <w:rsid w:val="4DF158ED"/>
    <w:rsid w:val="4E4D0205"/>
    <w:rsid w:val="4E871374"/>
    <w:rsid w:val="4EC83A06"/>
    <w:rsid w:val="4F2C3853"/>
    <w:rsid w:val="4F7F20AA"/>
    <w:rsid w:val="4F873909"/>
    <w:rsid w:val="4FF617D6"/>
    <w:rsid w:val="506B2DFC"/>
    <w:rsid w:val="50853D5B"/>
    <w:rsid w:val="50E64646"/>
    <w:rsid w:val="516A6684"/>
    <w:rsid w:val="518C6DB2"/>
    <w:rsid w:val="51E261D3"/>
    <w:rsid w:val="53322A76"/>
    <w:rsid w:val="53C54AA3"/>
    <w:rsid w:val="54A648D1"/>
    <w:rsid w:val="54E44ED6"/>
    <w:rsid w:val="55571991"/>
    <w:rsid w:val="58F72495"/>
    <w:rsid w:val="59620232"/>
    <w:rsid w:val="59A00F56"/>
    <w:rsid w:val="59B24039"/>
    <w:rsid w:val="5A31005C"/>
    <w:rsid w:val="5B8D1AC1"/>
    <w:rsid w:val="5BA3592C"/>
    <w:rsid w:val="5C610721"/>
    <w:rsid w:val="5CFE4143"/>
    <w:rsid w:val="5DDE5D84"/>
    <w:rsid w:val="5E204AD7"/>
    <w:rsid w:val="5E6D4BC0"/>
    <w:rsid w:val="5F3E69CE"/>
    <w:rsid w:val="6009519E"/>
    <w:rsid w:val="60AD5F5F"/>
    <w:rsid w:val="60B64CF0"/>
    <w:rsid w:val="60E30438"/>
    <w:rsid w:val="612D3C7B"/>
    <w:rsid w:val="61826F89"/>
    <w:rsid w:val="622B3B50"/>
    <w:rsid w:val="62E70A4E"/>
    <w:rsid w:val="632C6FC4"/>
    <w:rsid w:val="634B3FF6"/>
    <w:rsid w:val="64460ECC"/>
    <w:rsid w:val="644F5E22"/>
    <w:rsid w:val="64D843A5"/>
    <w:rsid w:val="663B46C9"/>
    <w:rsid w:val="663F30CF"/>
    <w:rsid w:val="67413BF6"/>
    <w:rsid w:val="67D27C62"/>
    <w:rsid w:val="67DF6978"/>
    <w:rsid w:val="683D458E"/>
    <w:rsid w:val="684A4064"/>
    <w:rsid w:val="694E04D2"/>
    <w:rsid w:val="698044A5"/>
    <w:rsid w:val="6A510F7A"/>
    <w:rsid w:val="6AA67E64"/>
    <w:rsid w:val="6B0D712F"/>
    <w:rsid w:val="6B28575B"/>
    <w:rsid w:val="6B5917AB"/>
    <w:rsid w:val="6C3B431E"/>
    <w:rsid w:val="6C5333DB"/>
    <w:rsid w:val="6C857DA8"/>
    <w:rsid w:val="6CC1587C"/>
    <w:rsid w:val="6D2B74AA"/>
    <w:rsid w:val="6E280F38"/>
    <w:rsid w:val="6E8A21F7"/>
    <w:rsid w:val="6F2867BD"/>
    <w:rsid w:val="6F44559B"/>
    <w:rsid w:val="6F8B6967"/>
    <w:rsid w:val="703A2630"/>
    <w:rsid w:val="709C594C"/>
    <w:rsid w:val="71D05F49"/>
    <w:rsid w:val="72B12123"/>
    <w:rsid w:val="73F82EA2"/>
    <w:rsid w:val="7435596C"/>
    <w:rsid w:val="74722C9A"/>
    <w:rsid w:val="747E452E"/>
    <w:rsid w:val="74FA5A4A"/>
    <w:rsid w:val="755F161D"/>
    <w:rsid w:val="75884210"/>
    <w:rsid w:val="75BD4A84"/>
    <w:rsid w:val="75EA7003"/>
    <w:rsid w:val="760D56E2"/>
    <w:rsid w:val="76EE218C"/>
    <w:rsid w:val="772E0B03"/>
    <w:rsid w:val="778A542A"/>
    <w:rsid w:val="77C177F8"/>
    <w:rsid w:val="77EF5E51"/>
    <w:rsid w:val="79332F0B"/>
    <w:rsid w:val="79C11BD2"/>
    <w:rsid w:val="79E8078D"/>
    <w:rsid w:val="7A3422EE"/>
    <w:rsid w:val="7A4774F3"/>
    <w:rsid w:val="7AA678C6"/>
    <w:rsid w:val="7B113087"/>
    <w:rsid w:val="7B9E2E7D"/>
    <w:rsid w:val="7C050B07"/>
    <w:rsid w:val="7C9E7A01"/>
    <w:rsid w:val="7D2E186E"/>
    <w:rsid w:val="7D8F4D8B"/>
    <w:rsid w:val="7DD14D63"/>
    <w:rsid w:val="7E0773D0"/>
    <w:rsid w:val="7E5D66DD"/>
    <w:rsid w:val="7E734104"/>
    <w:rsid w:val="7EEE5FCC"/>
    <w:rsid w:val="7F2E279D"/>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1228</Words>
  <Characters>7005</Characters>
  <Lines>58</Lines>
  <Paragraphs>16</Paragraphs>
  <TotalTime>3</TotalTime>
  <ScaleCrop>false</ScaleCrop>
  <LinksUpToDate>false</LinksUpToDate>
  <CharactersWithSpaces>8217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Ericsson</dc:creator>
  <cp:keywords>Ericsson; TDoc; 3GPP</cp:keywords>
  <cp:lastModifiedBy>cmcc</cp:lastModifiedBy>
  <cp:lastPrinted>2021-08-05T02:34:00Z</cp:lastPrinted>
  <dcterms:modified xsi:type="dcterms:W3CDTF">2022-08-10T07:15:05Z</dcterms:modified>
  <dc:title>Ericsson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8770C0BA06C545899C6FCD5F7800A177</vt:lpwstr>
  </property>
</Properties>
</file>